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06" w:rsidRPr="0031080F" w:rsidRDefault="00EC1B06" w:rsidP="00E16BB7">
      <w:pPr>
        <w:spacing w:line="240" w:lineRule="auto"/>
        <w:jc w:val="center"/>
        <w:rPr>
          <w:rFonts w:ascii="Arial" w:hAnsi="Arial" w:cs="Arial"/>
          <w:color w:val="666666"/>
          <w:shd w:val="clear" w:color="auto" w:fill="FFFFFF"/>
        </w:rPr>
      </w:pPr>
      <w:r w:rsidRPr="0031080F">
        <w:rPr>
          <w:rFonts w:ascii="Arial" w:hAnsi="Arial" w:cs="Arial"/>
          <w:color w:val="666666"/>
          <w:shd w:val="clear" w:color="auto" w:fill="FFFFFF"/>
        </w:rPr>
        <w:t>Mateřská škola Barvička</w:t>
      </w:r>
      <w:r w:rsidR="00037A6A">
        <w:rPr>
          <w:rFonts w:ascii="Arial" w:hAnsi="Arial" w:cs="Arial"/>
          <w:color w:val="666666"/>
          <w:shd w:val="clear" w:color="auto" w:fill="FFFFFF"/>
        </w:rPr>
        <w:t>, Praha 13,</w:t>
      </w:r>
    </w:p>
    <w:p w:rsidR="00EC1B06" w:rsidRPr="0031080F" w:rsidRDefault="00EC1B06" w:rsidP="00E16BB7">
      <w:pPr>
        <w:spacing w:line="240" w:lineRule="auto"/>
        <w:jc w:val="center"/>
        <w:rPr>
          <w:rFonts w:ascii="Arial" w:hAnsi="Arial" w:cs="Arial"/>
          <w:color w:val="666666"/>
          <w:shd w:val="clear" w:color="auto" w:fill="FFFFFF"/>
        </w:rPr>
      </w:pPr>
      <w:r w:rsidRPr="0031080F">
        <w:rPr>
          <w:rFonts w:ascii="Arial" w:hAnsi="Arial" w:cs="Arial"/>
          <w:color w:val="666666"/>
          <w:shd w:val="clear" w:color="auto" w:fill="FFFFFF"/>
        </w:rPr>
        <w:t>Klausova 2449/4, Stodůlky, 15500 Praha 5</w:t>
      </w:r>
    </w:p>
    <w:p w:rsidR="00EC1B06" w:rsidRPr="0031080F" w:rsidRDefault="00EC1B06" w:rsidP="00E16BB7">
      <w:pPr>
        <w:spacing w:line="240" w:lineRule="auto"/>
        <w:jc w:val="center"/>
        <w:rPr>
          <w:rFonts w:ascii="Arial" w:hAnsi="Arial" w:cs="Arial"/>
          <w:color w:val="666666"/>
          <w:shd w:val="clear" w:color="auto" w:fill="FFFFFF"/>
        </w:rPr>
      </w:pPr>
      <w:r w:rsidRPr="0031080F">
        <w:rPr>
          <w:rFonts w:ascii="Arial" w:hAnsi="Arial" w:cs="Arial"/>
          <w:color w:val="666666"/>
          <w:shd w:val="clear" w:color="auto" w:fill="FFFFFF"/>
        </w:rPr>
        <w:t>Tel: 251 619 854</w:t>
      </w:r>
    </w:p>
    <w:p w:rsidR="00EC1B06" w:rsidRPr="0031080F" w:rsidRDefault="00EC1B06" w:rsidP="00E16BB7">
      <w:pPr>
        <w:spacing w:line="240" w:lineRule="auto"/>
        <w:jc w:val="center"/>
        <w:rPr>
          <w:rFonts w:ascii="Arial" w:hAnsi="Arial" w:cs="Arial"/>
          <w:color w:val="666666"/>
          <w:shd w:val="clear" w:color="auto" w:fill="FFFFFF"/>
        </w:rPr>
      </w:pPr>
      <w:r w:rsidRPr="0031080F">
        <w:rPr>
          <w:rFonts w:ascii="Arial" w:hAnsi="Arial" w:cs="Arial"/>
          <w:color w:val="666666"/>
          <w:shd w:val="clear" w:color="auto" w:fill="FFFFFF"/>
        </w:rPr>
        <w:t xml:space="preserve">email: </w:t>
      </w:r>
      <w:r w:rsidR="00885EE0" w:rsidRPr="0031080F">
        <w:rPr>
          <w:rFonts w:ascii="Arial" w:hAnsi="Arial" w:cs="Arial"/>
          <w:color w:val="666666"/>
          <w:shd w:val="clear" w:color="auto" w:fill="FFFFFF"/>
        </w:rPr>
        <w:t>barvicka@mybox.cz</w:t>
      </w:r>
    </w:p>
    <w:p w:rsidR="00EC1B06" w:rsidRDefault="00EC1B06" w:rsidP="00E16BB7">
      <w:pPr>
        <w:spacing w:line="240" w:lineRule="auto"/>
        <w:jc w:val="center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 w:rsidRPr="0031080F">
        <w:rPr>
          <w:rFonts w:ascii="Arial" w:hAnsi="Arial" w:cs="Arial"/>
          <w:color w:val="666666"/>
          <w:shd w:val="clear" w:color="auto" w:fill="FFFFFF"/>
        </w:rPr>
        <w:t>IČO: 61 381</w:t>
      </w:r>
      <w:r w:rsidR="00885EE0" w:rsidRPr="0031080F">
        <w:rPr>
          <w:rFonts w:ascii="Arial" w:hAnsi="Arial" w:cs="Arial"/>
          <w:color w:val="666666"/>
          <w:shd w:val="clear" w:color="auto" w:fill="FFFFFF"/>
        </w:rPr>
        <w:t> </w:t>
      </w:r>
      <w:r w:rsidRPr="0031080F">
        <w:rPr>
          <w:rFonts w:ascii="Arial" w:hAnsi="Arial" w:cs="Arial"/>
          <w:color w:val="666666"/>
          <w:shd w:val="clear" w:color="auto" w:fill="FFFFFF"/>
        </w:rPr>
        <w:t>551</w:t>
      </w:r>
    </w:p>
    <w:p w:rsidR="00885EE0" w:rsidRDefault="00885EE0" w:rsidP="00EC1B06">
      <w:pPr>
        <w:jc w:val="center"/>
        <w:rPr>
          <w:b/>
          <w:sz w:val="36"/>
          <w:szCs w:val="36"/>
        </w:rPr>
      </w:pPr>
    </w:p>
    <w:p w:rsidR="00B068FD" w:rsidRPr="0031080F" w:rsidRDefault="00EC1B06" w:rsidP="002F411C">
      <w:pPr>
        <w:jc w:val="center"/>
        <w:rPr>
          <w:b/>
          <w:sz w:val="48"/>
          <w:szCs w:val="48"/>
        </w:rPr>
      </w:pPr>
      <w:r w:rsidRPr="0031080F">
        <w:rPr>
          <w:b/>
          <w:sz w:val="48"/>
          <w:szCs w:val="48"/>
        </w:rPr>
        <w:t>Řád školní jídelny</w:t>
      </w:r>
    </w:p>
    <w:p w:rsidR="007B6DC4" w:rsidRDefault="007B6DC4" w:rsidP="002F411C">
      <w:pPr>
        <w:jc w:val="center"/>
        <w:rPr>
          <w:b/>
          <w:sz w:val="36"/>
          <w:szCs w:val="36"/>
        </w:rPr>
      </w:pPr>
    </w:p>
    <w:p w:rsidR="007846E6" w:rsidRPr="002F411C" w:rsidRDefault="002F411C" w:rsidP="002F411C">
      <w:pPr>
        <w:jc w:val="center"/>
        <w:rPr>
          <w:rStyle w:val="Siln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</w:pPr>
      <w:proofErr w:type="spellStart"/>
      <w:proofErr w:type="gramStart"/>
      <w:r w:rsidRPr="002F411C">
        <w:rPr>
          <w:rStyle w:val="Siln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I.</w:t>
      </w:r>
      <w:r w:rsidR="007846E6" w:rsidRPr="002F411C">
        <w:rPr>
          <w:rStyle w:val="Siln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Úvodní</w:t>
      </w:r>
      <w:proofErr w:type="spellEnd"/>
      <w:proofErr w:type="gramEnd"/>
      <w:r w:rsidR="007846E6" w:rsidRPr="002F411C">
        <w:rPr>
          <w:rStyle w:val="Siln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 xml:space="preserve"> část</w:t>
      </w:r>
    </w:p>
    <w:p w:rsidR="007846E6" w:rsidRPr="007846E6" w:rsidRDefault="007846E6" w:rsidP="007846E6">
      <w:pPr>
        <w:pStyle w:val="Odstavecseseznamem"/>
        <w:ind w:left="1080"/>
        <w:rPr>
          <w:b/>
          <w:sz w:val="36"/>
          <w:szCs w:val="36"/>
        </w:rPr>
      </w:pPr>
    </w:p>
    <w:p w:rsidR="00885EE0" w:rsidRDefault="007846E6" w:rsidP="0031080F">
      <w:r>
        <w:t xml:space="preserve">- </w:t>
      </w:r>
      <w:r w:rsidR="00885EE0">
        <w:t>vydává ředitelka školy Mazánková Klára</w:t>
      </w:r>
    </w:p>
    <w:p w:rsidR="00254FA9" w:rsidRPr="00254FA9" w:rsidRDefault="00254FA9" w:rsidP="00254FA9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 V</w:t>
      </w:r>
      <w:r w:rsidRPr="00254FA9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nitřní řád školní jídelny je soubor pravidel a opatření spojených s provozem školní jídelny.</w:t>
      </w:r>
    </w:p>
    <w:p w:rsidR="00254FA9" w:rsidRPr="00254FA9" w:rsidRDefault="00254FA9" w:rsidP="00254FA9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254FA9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Školní jídelna zajišťuje stravování řádně zapsaných dětí ve věku od 2 do 6 let, dětí s odkladem školní docházky (7 let) a stravování zaměstnanců mateřské školy.</w:t>
      </w:r>
    </w:p>
    <w:p w:rsidR="00254FA9" w:rsidRPr="00254FA9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="00254FA9" w:rsidRPr="00254FA9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Jídelníčky jsou zveřejňovány na webových stránkách školy a vyvěšeny na nástěnkách v šatnách dětí.</w:t>
      </w:r>
    </w:p>
    <w:p w:rsid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="00254FA9" w:rsidRPr="00254FA9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 Vnitřním řádem školní jídelny jsou rodiče seznámeni prostřednictvím nástěnek v šatnách dětí, prostřednictvím webových stránek mateřské školy a na informativních schůzkách.</w:t>
      </w:r>
    </w:p>
    <w:p w:rsid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7B6DC4" w:rsidRPr="007B6DC4" w:rsidRDefault="007B6DC4" w:rsidP="002F41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B6DC4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II. Práva a povinnosti strávníků a zákonných zástupců dětí</w:t>
      </w:r>
    </w:p>
    <w:p w:rsidR="007B6DC4" w:rsidRPr="007B6DC4" w:rsidRDefault="007B6DC4" w:rsidP="007B6DC4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</w:t>
      </w: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</w:t>
      </w: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Ve školní jídelně se strávníci chovají slušně, dodržují pravidla kulturního chování a stolování, zdraví pracovníky školy srozumitelným pozdravem, respektují pokyny pedagogů, vedoucí školní jídelny a kuchařky.</w:t>
      </w: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Zákonný zástupce má právo vznášet připomínky a podněty k práci školní jídelny u vedoucí školní jídelny nebo ředitelky školy, v případě nespokojenosti s vyřízením stížnosti či podnětu se mohou obrátit na nadřízený nebo kontrolní orgán poskytovatele s podnětem na prošetření postupu při vyřizování stížnosti.</w:t>
      </w:r>
    </w:p>
    <w:p w:rsid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Dítě v MŠ má právo odebrat 1 hl. jídlo a 2 jídla doplňková.</w:t>
      </w:r>
    </w:p>
    <w:p w:rsid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7B6DC4" w:rsidRPr="007B6DC4" w:rsidRDefault="007B6DC4" w:rsidP="007B6DC4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B6DC4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III. Provoz a vnitřní režim</w:t>
      </w:r>
    </w:p>
    <w:p w:rsidR="007B6DC4" w:rsidRPr="007B6DC4" w:rsidRDefault="007B6DC4" w:rsidP="007B6DC4">
      <w:pPr>
        <w:shd w:val="clear" w:color="auto" w:fill="FFFFFF"/>
        <w:spacing w:before="225" w:after="225" w:line="240" w:lineRule="auto"/>
        <w:ind w:left="720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MŠ učí děti správným stravovacím návykům a tomu je přizpůsobena skladba jídelníčku. Jídelníček je sestavován na základě zásad zdravé výživy a podmínkou je plnění spotřebního koše /evidence jednotlivých složek stravy, aby byla dodržena předepsaná výživová norma/.</w:t>
      </w: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Jídelní lístek je vyvěšen na informačních nástěnkách, vždy nejpozději v pondělí při zahájení provozu MŠ a webových stránkách školy.</w:t>
      </w: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Dle nařízení Evropského parlamentu a Rady (EU), jsou na jídelním lístku uváděny alergeny. Na nástěnkách a na webových stránkách školy je zveřejněn seznam alergenů, jednotlivé alergeny jsou očíslovány a tato čísla alergenů jsou uvedena vždy za pokrmem v jídelním lístku.          </w:t>
      </w:r>
    </w:p>
    <w:p w:rsidR="007B6DC4" w:rsidRPr="007B6DC4" w:rsidRDefault="0031080F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lastRenderedPageBreak/>
        <w:t xml:space="preserve">- </w:t>
      </w:r>
      <w:r w:rsidR="007B6DC4"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Za dodržování hygienických předpisů při výrobě a výdeji stravy pro dětské strávníky je zodpovědný personál školní jídelny. Při podávání jídel ve třídách dohlíží na dětské strávníky pedagogický dohled. Za čistotu stolů a podlah odpovídají uklízečky.</w:t>
      </w:r>
    </w:p>
    <w:p w:rsidR="007B6DC4" w:rsidRPr="007B6DC4" w:rsidRDefault="0031080F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="007B6DC4"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Školní jídelna zajišťuje stravování dětí 3 x denně, při dodržení pitného režimu.</w:t>
      </w:r>
    </w:p>
    <w:p w:rsidR="007B6DC4" w:rsidRPr="007B6DC4" w:rsidRDefault="0031080F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="007B6DC4"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Stravování zaměstnanců je upravenou zvláštním vnitřním předpisem.</w:t>
      </w:r>
    </w:p>
    <w:p w:rsidR="007B6DC4" w:rsidRDefault="0031080F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="007B6DC4" w:rsidRPr="007B6DC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Zařízení není povinno zajišťovat dietní stravování. Na základě lékařského potvrzení je dětem s dietami nebo potravinovými alergiemi umožněno nosit si vlastní stravu do mateřské školy (viz. Dohoda o stravování dítěte, která je sepsána se zákonným zástupcem dítěte). Strava bude uložena podle její povahy v chladničce nebo na jiném určeném místě odděleně od pokrmů připravených ve školní kuchyni a mimo její výrobní prostory. Za obsah přinášeného jídlonosiče zodpovídá zákonný zástupce dítěte.</w:t>
      </w:r>
    </w:p>
    <w:p w:rsidR="009D70E5" w:rsidRDefault="009D70E5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D70E5" w:rsidRPr="009D70E5" w:rsidRDefault="002F411C" w:rsidP="009D70E5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I</w:t>
      </w:r>
      <w:r w:rsidR="009D70E5" w:rsidRPr="009D70E5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V. Ceny stravného</w:t>
      </w:r>
    </w:p>
    <w:p w:rsidR="009D70E5" w:rsidRPr="009D70E5" w:rsidRDefault="009D70E5" w:rsidP="009D70E5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D70E5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9D70E5" w:rsidRDefault="009D70E5" w:rsidP="009D70E5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9D70E5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Výše finančního normativu je stanovena dle vyhlášky č. 107/2005 Sb., ve znění pozdějších předpisů o školním stravování a podle cen potravin v místě obvyklých. Strávníci jsou rozděleny do věkových skupin, dle věku, kterého dosáhnou během školního roku (1. září - 31. srpna).</w:t>
      </w:r>
    </w:p>
    <w:p w:rsidR="009D70E5" w:rsidRDefault="009D70E5" w:rsidP="009D70E5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 Stravné se platí na účet mateřské školy vždy do 25. předcházejícího měsíce. Ve výjimečných případech je možné po domluvě platit hotově v kanceláři hospodářky.</w:t>
      </w:r>
    </w:p>
    <w:p w:rsidR="009D70E5" w:rsidRDefault="009D70E5" w:rsidP="009D70E5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Nedodržení platebních podmínek je hrubým porušením provozního řádu školní jídelny. </w:t>
      </w:r>
    </w:p>
    <w:p w:rsidR="004E47BA" w:rsidRDefault="004E47BA" w:rsidP="009D70E5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Výše finančního normativu je stanovena dle vyhlášky č. 107/2005 Sb., ve znění pozdějších předpisů o školním stravování a podle cen potravin v místě obvyklých. Strávníci jsou rozděleny do věkových skupin, dle věku, kterého dosáhnou během školního roku (1. září - 31. srpna).</w:t>
      </w:r>
    </w:p>
    <w:tbl>
      <w:tblPr>
        <w:tblStyle w:val="Mkatabulky"/>
        <w:tblpPr w:leftFromText="141" w:rightFromText="141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1945"/>
      </w:tblGrid>
      <w:tr w:rsidR="00F6694D" w:rsidTr="00F6694D">
        <w:trPr>
          <w:trHeight w:val="154"/>
        </w:trPr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Kategorie</w:t>
            </w:r>
          </w:p>
        </w:tc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Druh jídla</w:t>
            </w:r>
          </w:p>
        </w:tc>
        <w:tc>
          <w:tcPr>
            <w:tcW w:w="1945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Sazba</w:t>
            </w:r>
          </w:p>
        </w:tc>
      </w:tr>
      <w:tr w:rsidR="00F6694D" w:rsidTr="00F6694D">
        <w:trPr>
          <w:trHeight w:val="154"/>
        </w:trPr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Děti 3 – 6 let</w:t>
            </w:r>
          </w:p>
        </w:tc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celodenní</w:t>
            </w:r>
          </w:p>
        </w:tc>
        <w:tc>
          <w:tcPr>
            <w:tcW w:w="1945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45</w:t>
            </w:r>
          </w:p>
        </w:tc>
      </w:tr>
      <w:tr w:rsidR="00F6694D" w:rsidTr="00F6694D">
        <w:trPr>
          <w:trHeight w:val="154"/>
        </w:trPr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Děti 3 – 6 let</w:t>
            </w:r>
          </w:p>
        </w:tc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polodenní</w:t>
            </w:r>
          </w:p>
        </w:tc>
        <w:tc>
          <w:tcPr>
            <w:tcW w:w="1945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35</w:t>
            </w:r>
          </w:p>
        </w:tc>
      </w:tr>
      <w:tr w:rsidR="00F6694D" w:rsidTr="00F6694D">
        <w:trPr>
          <w:trHeight w:val="154"/>
        </w:trPr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Děti 7 let</w:t>
            </w:r>
          </w:p>
        </w:tc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celodenní</w:t>
            </w:r>
          </w:p>
        </w:tc>
        <w:tc>
          <w:tcPr>
            <w:tcW w:w="1945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48</w:t>
            </w:r>
          </w:p>
        </w:tc>
      </w:tr>
      <w:tr w:rsidR="00F6694D" w:rsidTr="00F6694D">
        <w:trPr>
          <w:trHeight w:val="154"/>
        </w:trPr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Děti 7 let</w:t>
            </w:r>
          </w:p>
        </w:tc>
        <w:tc>
          <w:tcPr>
            <w:tcW w:w="1944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polodenní</w:t>
            </w:r>
          </w:p>
        </w:tc>
        <w:tc>
          <w:tcPr>
            <w:tcW w:w="1945" w:type="dxa"/>
          </w:tcPr>
          <w:p w:rsidR="00F6694D" w:rsidRDefault="00F6694D" w:rsidP="00F6694D">
            <w:pPr>
              <w:spacing w:before="225" w:after="225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37</w:t>
            </w:r>
            <w:bookmarkStart w:id="0" w:name="_GoBack"/>
            <w:bookmarkEnd w:id="0"/>
          </w:p>
        </w:tc>
      </w:tr>
    </w:tbl>
    <w:p w:rsidR="009D70E5" w:rsidRPr="009D70E5" w:rsidRDefault="009D70E5" w:rsidP="002F411C">
      <w:pPr>
        <w:shd w:val="clear" w:color="auto" w:fill="FFFFFF"/>
        <w:spacing w:before="225" w:after="225" w:line="240" w:lineRule="auto"/>
        <w:ind w:left="720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31080F" w:rsidRDefault="0031080F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31080F" w:rsidRDefault="0031080F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Pr="007B6DC4" w:rsidRDefault="00F6694D" w:rsidP="0031080F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F6694D" w:rsidRDefault="007B6DC4" w:rsidP="00F6694D">
      <w:pPr>
        <w:pStyle w:val="Normln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B6DC4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proofErr w:type="gramStart"/>
      <w:r w:rsidR="00F6694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</w:t>
      </w:r>
      <w:r w:rsidR="00F6694D" w:rsidRPr="0031080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.</w:t>
      </w:r>
      <w:r w:rsidR="0031080F" w:rsidRPr="0031080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Bezpečnost</w:t>
      </w:r>
      <w:proofErr w:type="spellEnd"/>
      <w:proofErr w:type="gramEnd"/>
      <w:r w:rsidR="0031080F" w:rsidRPr="0031080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a ochrana zdraví</w:t>
      </w:r>
    </w:p>
    <w:p w:rsidR="0031080F" w:rsidRPr="0031080F" w:rsidRDefault="0031080F" w:rsidP="00F6694D">
      <w:pPr>
        <w:pStyle w:val="Normln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9"/>
          <w:szCs w:val="19"/>
        </w:rPr>
      </w:pPr>
      <w:r w:rsidRPr="0031080F">
        <w:rPr>
          <w:rFonts w:ascii="Tahoma" w:hAnsi="Tahoma" w:cs="Tahoma"/>
          <w:color w:val="000000"/>
          <w:sz w:val="19"/>
          <w:szCs w:val="19"/>
        </w:rPr>
        <w:t> 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Za bezpečnost dětí v mateřské škole zodpovídají v plné míře pedagogické pracovnice, a to od doby převzetí od jejich zákonného zástupce až do doby předání zástupci dítěte nebo jím pověřené osobě. Tato zodpovědnost vyžaduje od učitelek neustálou přítomnost u dětí po celou pracovní dobu, tzn. i během stravování.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 případě úrazu pedagogická pracovnice zajistí prvotní ošetření dítěte, v případě nutnosti i následného lékařského vyšetření či ošetření. Rodiče jsou vyrozuměni bezodkladně. Každý úraz pedagogický pracovník neprodleně zaznamená do knihy úrazů a oznámí ho vedení školy.</w:t>
      </w:r>
    </w:p>
    <w:p w:rsidR="0031080F" w:rsidRPr="0031080F" w:rsidRDefault="0031080F" w:rsidP="0031080F">
      <w:pPr>
        <w:shd w:val="clear" w:color="auto" w:fill="FFFFFF"/>
        <w:spacing w:after="0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lastRenderedPageBreak/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 rámci bezpečnosti se strávníci chovají v jídelně dle pravidel BOZ, v souladu s hygienickými předpisy, dle zásad slušného chování a společenských pravidel stolování. Strávníci jsou povinni řídit se pokyny personálu školní jídelny a pedagogického dohledu, zároveň se nesmí dopouštět projevů rasismu a šikany.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Způsob řešení nouzových a havarijní situací (např. přerušení dodávky energií, vody apod.) projedná ředitelka školy neprodleně se zřizovatelem a seznámí strávníky s jejím řešením.</w:t>
      </w:r>
    </w:p>
    <w:p w:rsidR="0031080F" w:rsidRPr="0031080F" w:rsidRDefault="0031080F" w:rsidP="0031080F">
      <w:pPr>
        <w:shd w:val="clear" w:color="auto" w:fill="FFFFFF"/>
        <w:spacing w:before="225" w:after="225" w:line="240" w:lineRule="auto"/>
        <w:ind w:left="644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31080F" w:rsidRPr="0031080F" w:rsidRDefault="0031080F" w:rsidP="0031080F">
      <w:pPr>
        <w:shd w:val="clear" w:color="auto" w:fill="FFFFFF"/>
        <w:spacing w:after="0" w:line="240" w:lineRule="auto"/>
        <w:ind w:left="644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V</w:t>
      </w:r>
      <w:r w:rsidR="002F411C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I</w:t>
      </w:r>
      <w:r w:rsidRPr="0031080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. Ochrana majetku školy</w:t>
      </w:r>
    </w:p>
    <w:p w:rsidR="0031080F" w:rsidRPr="0031080F" w:rsidRDefault="0031080F" w:rsidP="0031080F">
      <w:pPr>
        <w:shd w:val="clear" w:color="auto" w:fill="FFFFFF"/>
        <w:spacing w:before="225" w:after="225" w:line="240" w:lineRule="auto"/>
        <w:ind w:left="644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Strávníci používají zařízení školní jídelny pouze za účelem stravování.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Strávníci jsou povinni šetřit zařízení a vybavení jídelny.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Děti jsou pedagogy a zaměstnanci školy vedeny k ochraně majetku školy.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Povinnosti všech zaměstnanců mateřské školy je majetek školy chránit a nepoškozovat. Konkrétní jejich povinnosti jsou obsaženy v organizačním řádu mateřské školy a pracovních náplních.</w:t>
      </w:r>
    </w:p>
    <w:p w:rsidR="007B6DC4" w:rsidRPr="007B6DC4" w:rsidRDefault="007B6DC4" w:rsidP="007B6DC4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7B6DC4" w:rsidRPr="007B6DC4" w:rsidRDefault="007B6DC4" w:rsidP="007B6DC4">
      <w:pPr>
        <w:shd w:val="clear" w:color="auto" w:fill="FFFFFF"/>
        <w:spacing w:before="75" w:after="75" w:line="240" w:lineRule="auto"/>
        <w:ind w:right="75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31080F" w:rsidRPr="0031080F" w:rsidRDefault="0031080F" w:rsidP="0031080F">
      <w:pPr>
        <w:shd w:val="clear" w:color="auto" w:fill="FFFFFF"/>
        <w:spacing w:after="0" w:line="240" w:lineRule="auto"/>
        <w:ind w:left="644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VI</w:t>
      </w:r>
      <w:r w:rsidR="002F411C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I</w:t>
      </w:r>
      <w:r w:rsidRPr="0031080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cs-CZ"/>
        </w:rPr>
        <w:t>. Závěrečná ustanovení</w:t>
      </w:r>
    </w:p>
    <w:p w:rsidR="0031080F" w:rsidRPr="0031080F" w:rsidRDefault="0031080F" w:rsidP="0031080F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  <w:r w:rsidR="009D70E5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- Vnitřní řád je platný od 1. 9. 2022 s účinností do 31. 8. 2022.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Vnitřní řád školní jídelny je vyvěšen na informačních nástěnkách v šatnách dětí a uveřejněn na webových stránkách školy.  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Kontrolou provádění ustanovení tohoto Vnitřního řádu školní jídelny je statutárním orgánem školy pověřena vedoucí školní jídelny.</w:t>
      </w:r>
    </w:p>
    <w:p w:rsid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 xml:space="preserve">- </w:t>
      </w:r>
      <w:r w:rsidRPr="0031080F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Případné dotazy, podněty, připomínky, stížnosti, hygienické a technické problémy můžete podat či řešit přímo s vedoucí ŠJ.</w:t>
      </w:r>
    </w:p>
    <w:p w:rsid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ab/>
      </w: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ab/>
        <w:t>Tel: 251 619 854</w:t>
      </w:r>
    </w:p>
    <w:p w:rsidR="0031080F" w:rsidRPr="0031080F" w:rsidRDefault="0031080F" w:rsidP="0031080F">
      <w:pPr>
        <w:shd w:val="clear" w:color="auto" w:fill="FFFFFF"/>
        <w:spacing w:before="75" w:after="75" w:line="240" w:lineRule="auto"/>
        <w:ind w:right="75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ab/>
      </w: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ab/>
        <w:t>email:  sjbarvicka@centrum.cz</w:t>
      </w:r>
    </w:p>
    <w:p w:rsidR="00EC1B06" w:rsidRDefault="00EC1B06" w:rsidP="00EC1B06">
      <w:pPr>
        <w:jc w:val="center"/>
        <w:rPr>
          <w:b/>
          <w:sz w:val="36"/>
          <w:szCs w:val="36"/>
        </w:rPr>
      </w:pPr>
    </w:p>
    <w:p w:rsidR="0031080F" w:rsidRPr="0031080F" w:rsidRDefault="00037A6A" w:rsidP="00EC1B06">
      <w:pPr>
        <w:jc w:val="center"/>
        <w:rPr>
          <w:sz w:val="28"/>
          <w:szCs w:val="28"/>
        </w:rPr>
      </w:pPr>
      <w:r w:rsidRPr="00037A6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037A6A">
        <w:rPr>
          <w:sz w:val="24"/>
          <w:szCs w:val="24"/>
        </w:rPr>
        <w:t>Praze</w:t>
      </w:r>
      <w:r>
        <w:rPr>
          <w:sz w:val="24"/>
          <w:szCs w:val="24"/>
        </w:rPr>
        <w:t xml:space="preserve"> dne 01. 9. 2022</w:t>
      </w:r>
      <w:r w:rsidR="0031080F" w:rsidRPr="00037A6A">
        <w:rPr>
          <w:b/>
          <w:sz w:val="24"/>
          <w:szCs w:val="24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1080F">
        <w:rPr>
          <w:b/>
          <w:sz w:val="36"/>
          <w:szCs w:val="36"/>
        </w:rPr>
        <w:tab/>
      </w:r>
      <w:r w:rsidR="0031080F" w:rsidRPr="0031080F">
        <w:rPr>
          <w:sz w:val="28"/>
          <w:szCs w:val="28"/>
        </w:rPr>
        <w:t>Klára Mazánková</w:t>
      </w:r>
      <w:r w:rsidR="0031080F">
        <w:rPr>
          <w:sz w:val="28"/>
          <w:szCs w:val="28"/>
        </w:rPr>
        <w:t>, ředitelka školy</w:t>
      </w:r>
    </w:p>
    <w:p w:rsidR="00EC1B06" w:rsidRPr="00EC1B06" w:rsidRDefault="00EC1B06" w:rsidP="00EC1B06">
      <w:pPr>
        <w:jc w:val="center"/>
        <w:rPr>
          <w:b/>
          <w:sz w:val="36"/>
          <w:szCs w:val="36"/>
        </w:rPr>
      </w:pPr>
    </w:p>
    <w:sectPr w:rsidR="00EC1B06" w:rsidRPr="00EC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6D2"/>
    <w:multiLevelType w:val="multilevel"/>
    <w:tmpl w:val="A154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0351"/>
    <w:multiLevelType w:val="multilevel"/>
    <w:tmpl w:val="C81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C3391"/>
    <w:multiLevelType w:val="hybridMultilevel"/>
    <w:tmpl w:val="8FC4E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A19"/>
    <w:multiLevelType w:val="multilevel"/>
    <w:tmpl w:val="E41E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113E"/>
    <w:multiLevelType w:val="hybridMultilevel"/>
    <w:tmpl w:val="85964E7A"/>
    <w:lvl w:ilvl="0" w:tplc="85162A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952CF"/>
    <w:multiLevelType w:val="multilevel"/>
    <w:tmpl w:val="3DDA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E7DE0"/>
    <w:multiLevelType w:val="multilevel"/>
    <w:tmpl w:val="A154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236C9"/>
    <w:multiLevelType w:val="multilevel"/>
    <w:tmpl w:val="052E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016DC"/>
    <w:multiLevelType w:val="hybridMultilevel"/>
    <w:tmpl w:val="F22299A2"/>
    <w:lvl w:ilvl="0" w:tplc="E88E1C8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4046"/>
    <w:multiLevelType w:val="hybridMultilevel"/>
    <w:tmpl w:val="ABAEA700"/>
    <w:lvl w:ilvl="0" w:tplc="D05E658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1721B"/>
    <w:multiLevelType w:val="multilevel"/>
    <w:tmpl w:val="76CC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600D6"/>
    <w:multiLevelType w:val="multilevel"/>
    <w:tmpl w:val="628C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60F21"/>
    <w:multiLevelType w:val="multilevel"/>
    <w:tmpl w:val="4BECE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664F3"/>
    <w:multiLevelType w:val="hybridMultilevel"/>
    <w:tmpl w:val="FFACF528"/>
    <w:lvl w:ilvl="0" w:tplc="29DE7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7605D"/>
    <w:multiLevelType w:val="hybridMultilevel"/>
    <w:tmpl w:val="ED0EEFB6"/>
    <w:lvl w:ilvl="0" w:tplc="9E280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A2F9A"/>
    <w:multiLevelType w:val="multilevel"/>
    <w:tmpl w:val="D76E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C263F"/>
    <w:multiLevelType w:val="multilevel"/>
    <w:tmpl w:val="028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7"/>
  </w:num>
  <w:num w:numId="15">
    <w:abstractNumId w:val="11"/>
  </w:num>
  <w:num w:numId="16">
    <w:abstractNumId w:val="15"/>
  </w:num>
  <w:num w:numId="17">
    <w:abstractNumId w:val="6"/>
    <w:lvlOverride w:ilvl="0">
      <w:startOverride w:val="2"/>
    </w:lvlOverride>
  </w:num>
  <w:num w:numId="18">
    <w:abstractNumId w:val="0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06"/>
    <w:rsid w:val="00037A6A"/>
    <w:rsid w:val="00183502"/>
    <w:rsid w:val="00254FA9"/>
    <w:rsid w:val="002F411C"/>
    <w:rsid w:val="0031080F"/>
    <w:rsid w:val="004E47BA"/>
    <w:rsid w:val="007846E6"/>
    <w:rsid w:val="007B6DC4"/>
    <w:rsid w:val="00885EE0"/>
    <w:rsid w:val="009D70E5"/>
    <w:rsid w:val="00B068FD"/>
    <w:rsid w:val="00CB2EB7"/>
    <w:rsid w:val="00E16BB7"/>
    <w:rsid w:val="00EC1B06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6C45-C226-4A3C-99E7-174AC75A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1B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5E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46E6"/>
    <w:rPr>
      <w:b/>
      <w:bCs/>
    </w:rPr>
  </w:style>
  <w:style w:type="paragraph" w:styleId="Normlnweb">
    <w:name w:val="Normal (Web)"/>
    <w:basedOn w:val="Normln"/>
    <w:uiPriority w:val="99"/>
    <w:unhideWhenUsed/>
    <w:rsid w:val="007B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jiri.pochobradsky@seznam.cz</dc:creator>
  <cp:keywords/>
  <dc:description/>
  <cp:lastModifiedBy>jiri.pochobradsky@seznam.cz</cp:lastModifiedBy>
  <cp:revision>5</cp:revision>
  <cp:lastPrinted>2022-11-30T07:44:00Z</cp:lastPrinted>
  <dcterms:created xsi:type="dcterms:W3CDTF">2022-11-29T08:47:00Z</dcterms:created>
  <dcterms:modified xsi:type="dcterms:W3CDTF">2022-12-01T11:19:00Z</dcterms:modified>
</cp:coreProperties>
</file>